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0C84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678"/>
        <w:gridCol w:w="2493"/>
      </w:tblGrid>
      <w:tr w:rsidR="00A06425" w:rsidRPr="00A06425" w14:paraId="1102191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A09F9E" w14:textId="39E4237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C45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końcowy_eDoręczenia_2024-05-17 (5)</w:t>
            </w:r>
          </w:p>
          <w:p w14:paraId="591836F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1E73ABF" w14:textId="77777777" w:rsidTr="000B62F5">
        <w:tc>
          <w:tcPr>
            <w:tcW w:w="562" w:type="dxa"/>
            <w:shd w:val="clear" w:color="auto" w:fill="auto"/>
            <w:vAlign w:val="center"/>
          </w:tcPr>
          <w:p w14:paraId="188891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0D2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AF3F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2A508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5FF0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vAlign w:val="center"/>
          </w:tcPr>
          <w:p w14:paraId="309A7E2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00536B6" w14:textId="77777777" w:rsidTr="000B62F5">
        <w:tc>
          <w:tcPr>
            <w:tcW w:w="562" w:type="dxa"/>
            <w:shd w:val="clear" w:color="auto" w:fill="auto"/>
          </w:tcPr>
          <w:p w14:paraId="0EC5864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BD4A47" w14:textId="74E99C61" w:rsidR="00A06425" w:rsidRPr="00A06425" w:rsidRDefault="001C4527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  <w:r w:rsidR="00F970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DKP</w:t>
            </w:r>
          </w:p>
        </w:tc>
        <w:tc>
          <w:tcPr>
            <w:tcW w:w="1843" w:type="dxa"/>
            <w:shd w:val="clear" w:color="auto" w:fill="auto"/>
          </w:tcPr>
          <w:p w14:paraId="484C3B3F" w14:textId="456EC038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</w:t>
            </w:r>
          </w:p>
          <w:p w14:paraId="5AD762A1" w14:textId="77C03AD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5 – Przyczyny zmian terminu… podpunkt 1)</w:t>
            </w:r>
          </w:p>
        </w:tc>
        <w:tc>
          <w:tcPr>
            <w:tcW w:w="4678" w:type="dxa"/>
            <w:shd w:val="clear" w:color="auto" w:fill="auto"/>
          </w:tcPr>
          <w:p w14:paraId="4CB54BCE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064AFA9E" w14:textId="220E8E06" w:rsidR="001C4527" w:rsidRPr="001C4527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„1)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braku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dostarczenia i wdrożenia docelowej infrastruktury dla systemu produkcyjnego e-</w:t>
            </w:r>
          </w:p>
          <w:p w14:paraId="13EF965A" w14:textId="055B0ED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Doręczenia,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3C8BB3BF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6967C8B2" w14:textId="68914E9E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„1)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brak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dostarczenia i wdrożenia docelowej infrastruktury dla systemu produkcyjnego e-Doręczenia,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4D8B31E0" w14:textId="022332DB" w:rsidR="00A06425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A06425" w:rsidRPr="00A06425" w14:paraId="44C9C658" w14:textId="77777777" w:rsidTr="000B62F5">
        <w:tc>
          <w:tcPr>
            <w:tcW w:w="562" w:type="dxa"/>
            <w:shd w:val="clear" w:color="auto" w:fill="auto"/>
          </w:tcPr>
          <w:p w14:paraId="1310EA3E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AF70566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D65DFD3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2</w:t>
            </w:r>
          </w:p>
          <w:p w14:paraId="4196C85C" w14:textId="274A9164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2 – Przyczyna opóźnień </w:t>
            </w:r>
          </w:p>
        </w:tc>
        <w:tc>
          <w:tcPr>
            <w:tcW w:w="4678" w:type="dxa"/>
            <w:shd w:val="clear" w:color="auto" w:fill="auto"/>
          </w:tcPr>
          <w:p w14:paraId="6B564202" w14:textId="77777777" w:rsidR="001C4527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50915500" w14:textId="1E9901A5" w:rsidR="00A06425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Niezakończone prace deweloperskie oraz brak gotowych środowisk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przeprowadzenie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pilotażu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spowodowany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wydłużającym się postępowaniem przetargowym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zakup docelowej infrastruktury a następnie opóźnienia w dostawie infrastruktury spowodowane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rwającą pandemią COVID-19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3217D6F7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7276CA32" w14:textId="07D29632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Niezakończone prace deweloperskie oraz brak gotowych środowisk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przeprowadzeni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a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pilotażu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spowodowan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e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wydłużającym się postępowaniem przetargowym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zakup docelowej infrastruktury a następnie opóźnienia w dostawie infrastruktury spowodowane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rwającą pandemią COVID-19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5237E144" w14:textId="07048AF4" w:rsidR="00A06425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A06425" w:rsidRPr="00A06425" w14:paraId="1A96A20B" w14:textId="77777777" w:rsidTr="000B62F5">
        <w:tc>
          <w:tcPr>
            <w:tcW w:w="562" w:type="dxa"/>
            <w:shd w:val="clear" w:color="auto" w:fill="auto"/>
          </w:tcPr>
          <w:p w14:paraId="0BCAF33E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3E239C4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D9BC93E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3 </w:t>
            </w:r>
          </w:p>
          <w:p w14:paraId="18CEB613" w14:textId="51FA940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9 – Przyczyna opóźnienia</w:t>
            </w:r>
          </w:p>
        </w:tc>
        <w:tc>
          <w:tcPr>
            <w:tcW w:w="4678" w:type="dxa"/>
            <w:shd w:val="clear" w:color="auto" w:fill="auto"/>
          </w:tcPr>
          <w:p w14:paraId="53BCF6C7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4D2BAE46" w14:textId="5D7F3D3D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System Komunikacyjny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mógł został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wdrożony w pełnej funkcjonalności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dopiero po zakończeniu pilotażu II i III. System został wdrożony w grudniu 2023 r. Jednak wybrane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funkcjonalności nie zostały uruchomione ze względu na przesunięcie w grudniu 2023 r.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wejścia w życie obowiązku stosowania e-Doręczeń przez zobowiązane podmioty, o którym mowa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art. 155 ust 11 ustawy o doręczeniach elektronicznych. Punkt transgraniczny, integracja z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KSR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CEIDG mogą zostać uruchomione w dniu wejścia w życie obowiązku stosowania e-Doręczeń 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oręczeniach elektronicznych. Funkcjonalności są w pełni gotowe funkcjonalnie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i gotowe do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wdrożenia produkcyjnego w wyznaczonym terminie.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08C279B9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Proponowane brzmienie:</w:t>
            </w:r>
          </w:p>
          <w:p w14:paraId="1FC99630" w14:textId="18E01F4D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System Komunikacyjny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mógł zostać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wdrożony w pełnej funkcjonalności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dopiero po zakończeniu pilotażu II i III. System został wdrożony w grudniu 2023 r. Jednak wybrane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funkcjonalności nie zostały uruchomione ze względu na przesunięcie w grudniu 2023 r.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wejścia w życie obowiązku stosowania e-Doręczeń przez zobowiązane podmioty, o którym mowa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art. 155 ust 11 ustawy o doręczeniach elektronicznych. Punkt transgraniczny, integracja z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KRS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CEIDG mogą zostać uruchomione w dniu wejścia w życie obowiązku stosowania e-Doręczeń 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oręczeniach elektronicznych. Funkcjonalności są w pełni gotowe funkcjonalnie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i gotowe do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wdrożenia produkcyjnego w wyznaczonym terminie.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1393725A" w14:textId="54536332" w:rsidR="00A06425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uwzględniona</w:t>
            </w:r>
          </w:p>
        </w:tc>
      </w:tr>
      <w:tr w:rsidR="00A06425" w:rsidRPr="00A06425" w14:paraId="6F743B1C" w14:textId="77777777" w:rsidTr="000B62F5">
        <w:tc>
          <w:tcPr>
            <w:tcW w:w="562" w:type="dxa"/>
            <w:shd w:val="clear" w:color="auto" w:fill="auto"/>
          </w:tcPr>
          <w:p w14:paraId="1FD32E14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39B83F2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0134638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4</w:t>
            </w:r>
          </w:p>
          <w:p w14:paraId="002183C1" w14:textId="5ADEFC95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Pierwszy akapit – Kierunek Interwencji (ostatnie zdanie) </w:t>
            </w:r>
          </w:p>
        </w:tc>
        <w:tc>
          <w:tcPr>
            <w:tcW w:w="4678" w:type="dxa"/>
            <w:shd w:val="clear" w:color="auto" w:fill="auto"/>
          </w:tcPr>
          <w:p w14:paraId="0EFA944B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20C8365E" w14:textId="056D7C09" w:rsidR="001C4527" w:rsidRPr="00A06425" w:rsidRDefault="001C4527" w:rsidP="006572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Zintegrowanie infrastruktury przetwarzania danych </w:t>
            </w:r>
            <w:r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e</w:t>
            </w:r>
            <w:r w:rsidR="00657225"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administracji</w:t>
            </w:r>
            <w:r w:rsidRPr="006572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i rozwój Systemów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29F90D08" w14:textId="77777777" w:rsidR="00A06425" w:rsidRDefault="006572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3BDA70EB" w14:textId="37C16DB3" w:rsidR="00657225" w:rsidRPr="00A06425" w:rsidRDefault="006572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Zintegrowanie infrastruktury przetwarzania danych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w</w:t>
            </w:r>
            <w:r w:rsidRPr="00657225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administracji</w:t>
            </w:r>
            <w:r w:rsidRPr="0065722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i rozwój Systemów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462AB526" w14:textId="1E115A9C" w:rsidR="00A06425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A06425" w:rsidRPr="00A06425" w14:paraId="054D51F0" w14:textId="77777777" w:rsidTr="000B62F5">
        <w:tc>
          <w:tcPr>
            <w:tcW w:w="562" w:type="dxa"/>
            <w:shd w:val="clear" w:color="auto" w:fill="auto"/>
          </w:tcPr>
          <w:p w14:paraId="590C85E0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078C102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806CEC2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5 </w:t>
            </w:r>
          </w:p>
          <w:p w14:paraId="43915360" w14:textId="7864A49F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Utrata zaufania do systemu – pierwsze zdanie</w:t>
            </w:r>
          </w:p>
        </w:tc>
        <w:tc>
          <w:tcPr>
            <w:tcW w:w="4678" w:type="dxa"/>
            <w:shd w:val="clear" w:color="auto" w:fill="auto"/>
          </w:tcPr>
          <w:p w14:paraId="601459D6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39386810" w14:textId="13B2D6A8" w:rsidR="00B60598" w:rsidRPr="00A06425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został</w:t>
            </w:r>
            <w:r w:rsidRPr="00B6059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zminimalizowane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rzeprowadzono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testy wydajności i bezpieczeństwa.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6FE96E29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43FCEDA7" w14:textId="7F527F8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zostało</w:t>
            </w:r>
            <w:r w:rsidRPr="00B60598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zminimalizowane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rzeprowadzono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testy wydajności i bezpieczeństwa.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5935F037" w14:textId="1ACDDAFB" w:rsidR="00A06425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B60598" w:rsidRPr="00A06425" w14:paraId="60F7374D" w14:textId="77777777" w:rsidTr="000B62F5">
        <w:tc>
          <w:tcPr>
            <w:tcW w:w="562" w:type="dxa"/>
            <w:shd w:val="clear" w:color="auto" w:fill="auto"/>
          </w:tcPr>
          <w:p w14:paraId="2D730C31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A78D44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AC8DF61" w14:textId="77777777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5 </w:t>
            </w:r>
          </w:p>
          <w:p w14:paraId="03E33EE7" w14:textId="5F674850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Wprowadzenie nieoptymalnego…</w:t>
            </w:r>
          </w:p>
        </w:tc>
        <w:tc>
          <w:tcPr>
            <w:tcW w:w="4678" w:type="dxa"/>
            <w:shd w:val="clear" w:color="auto" w:fill="auto"/>
          </w:tcPr>
          <w:p w14:paraId="3FE4B8E5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621F86D2" w14:textId="6E4B3D53" w:rsidR="00B60598" w:rsidRP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Ryzyko może się zmaterializować w dniu wejścia w życie obowiązku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korzystania z e-Doręczeń. Ryzyko jest minimalizowane dzięki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działaniom komunikacyjnym wyjaśniającym podmiotom publicznym,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że opłaty za usługi PURDE i PUH są korzystniejsze niż opłaty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tradycyjną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rejestrowana</w:t>
            </w:r>
            <w:r w:rsidRPr="00B6059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przesyłkę poleconą, co wynika z</w:t>
            </w:r>
          </w:p>
          <w:p w14:paraId="3FF0C530" w14:textId="6095BB14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rozporządzenia wydawanego na podstawie ustawy o doręczeniach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56BE0B9C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12D6A981" w14:textId="1FD93733" w:rsidR="00B60598" w:rsidRP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Ryzyko może się zmaterializować w dniu wejścia w życie obowiązku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korzystania z e-Doręczeń. Ryzyko jest minimalizowane dzięki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działaniom komunikacyjnym wyjaśniającym podmiotom publicznym,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że opłaty za usługi PURDE i PUH są korzystniejsze niż opłaty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tradycyjną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rejestrowan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ą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przesyłkę poleconą, co wynika z</w:t>
            </w:r>
          </w:p>
          <w:p w14:paraId="12C98ECB" w14:textId="03BCF828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rozporządzenia wydawanego na podstawie ustawy o doręczeniach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Zmiany legislacyjne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wprowadzające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sposób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eksportu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przesyłek poleconych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przez podmioty zobowiązane –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stosowanie rozwiązań e-doręczenia (PURDE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i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PUH)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5977B8BE" w14:textId="5A4E1DF4" w:rsidR="00B60598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względniona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częściowo, bez dodatkowego zdania</w:t>
            </w:r>
          </w:p>
        </w:tc>
      </w:tr>
      <w:tr w:rsidR="00F54E4C" w:rsidRPr="00A06425" w14:paraId="1CC49E73" w14:textId="77777777" w:rsidTr="000B62F5">
        <w:tc>
          <w:tcPr>
            <w:tcW w:w="562" w:type="dxa"/>
            <w:shd w:val="clear" w:color="auto" w:fill="auto"/>
          </w:tcPr>
          <w:p w14:paraId="6565B64B" w14:textId="77777777" w:rsidR="00F54E4C" w:rsidRPr="00A06425" w:rsidRDefault="00F54E4C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0F51DC" w14:textId="77777777" w:rsidR="00F54E4C" w:rsidRPr="00A06425" w:rsidRDefault="00F54E4C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EC924FD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5</w:t>
            </w:r>
          </w:p>
          <w:p w14:paraId="08C42D02" w14:textId="451F260B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i problemy</w:t>
            </w:r>
          </w:p>
        </w:tc>
        <w:tc>
          <w:tcPr>
            <w:tcW w:w="4678" w:type="dxa"/>
            <w:shd w:val="clear" w:color="auto" w:fill="auto"/>
          </w:tcPr>
          <w:p w14:paraId="68FF4F29" w14:textId="022411C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 xml:space="preserve">ujęcia kategorii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ryzyka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takich jak: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pandemia, wojna, problemy gospodarcze, wysoka dewaluacja, ograniczenie centralnych dostaw prądu w związku ze zmniejszeniem emisji CO2, kataklizmy naturalne etc. </w:t>
            </w:r>
          </w:p>
        </w:tc>
        <w:tc>
          <w:tcPr>
            <w:tcW w:w="4678" w:type="dxa"/>
            <w:shd w:val="clear" w:color="auto" w:fill="auto"/>
          </w:tcPr>
          <w:p w14:paraId="258CC2E5" w14:textId="79FF511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doda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kategorie ryzyka, które w przypadku materializacji wpłyną na trwałość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 xml:space="preserve">i jakość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produktu projektu, bądź zaburzą jego funkcjonowanie.</w:t>
            </w:r>
          </w:p>
        </w:tc>
        <w:tc>
          <w:tcPr>
            <w:tcW w:w="2493" w:type="dxa"/>
          </w:tcPr>
          <w:p w14:paraId="241D8D5B" w14:textId="52EDF74B" w:rsidR="00F54E4C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instrukcja wypełniania raportu wskazane zostały </w:t>
            </w:r>
            <w:r w:rsidRPr="000B62F5">
              <w:rPr>
                <w:rFonts w:asciiTheme="minorHAnsi" w:hAnsiTheme="minorHAnsi" w:cstheme="minorHAnsi"/>
                <w:sz w:val="22"/>
                <w:szCs w:val="22"/>
              </w:rPr>
              <w:t xml:space="preserve">najważniejsze ryzyka i problemy projektowe, związane m.in. </w:t>
            </w:r>
            <w:r w:rsidRPr="000B62F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zarządzaniem projektem, zapewnieniem finansowania, zależnościami </w:t>
            </w:r>
            <w:r w:rsidRPr="000B62F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innymi projektami, </w:t>
            </w:r>
            <w:r w:rsidRPr="000B62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procedurą legislacyjną, itp., ich wpływ na realizację projektu oraz sposób ich obsługi</w:t>
            </w:r>
          </w:p>
        </w:tc>
      </w:tr>
      <w:tr w:rsidR="00B60598" w:rsidRPr="00A06425" w14:paraId="10C6FE78" w14:textId="77777777" w:rsidTr="000B62F5">
        <w:tc>
          <w:tcPr>
            <w:tcW w:w="562" w:type="dxa"/>
            <w:shd w:val="clear" w:color="auto" w:fill="auto"/>
          </w:tcPr>
          <w:p w14:paraId="31083F96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47C1B63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F9121F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5</w:t>
            </w:r>
          </w:p>
          <w:p w14:paraId="483359CA" w14:textId="4CED4E6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10 Uzyskane korzyści – trzeci myślnik</w:t>
            </w:r>
          </w:p>
        </w:tc>
        <w:tc>
          <w:tcPr>
            <w:tcW w:w="4678" w:type="dxa"/>
            <w:shd w:val="clear" w:color="auto" w:fill="auto"/>
          </w:tcPr>
          <w:p w14:paraId="1E0A370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5087664" w14:textId="751376D0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zapewnienie bezpieczeństwa i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pełnej rozliczalność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wykorzystania usługi, która będzie dostarczać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dowody integralności wiadomości oraz potwierdzeń - usługa jest uruchomiona i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rozporządzenie </w:t>
            </w:r>
            <w:proofErr w:type="spellStart"/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eIDAS</w:t>
            </w:r>
            <w:proofErr w:type="spellEnd"/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oraz ustawa o doręczeniach elektronicznych zapewnia integralność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wiadomości i generuje dowody nadania i doręczenia wiadomości;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7FDC43AB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60B2DCA0" w14:textId="034B5139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zapewnienie bezpieczeństwa i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pełnej rozliczalnoś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ci</w:t>
            </w:r>
            <w:r w:rsidRPr="00B60598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wykorzystania usługi, która będzie dostarczać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dowody integralności wiadomości oraz potwierdzeń - usługa jest uruchomiona i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rozporządzenie </w:t>
            </w:r>
            <w:proofErr w:type="spellStart"/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eIDAS</w:t>
            </w:r>
            <w:proofErr w:type="spellEnd"/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oraz ustawa o doręczeniach elektronicznych zapewnia integralność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wiadomości i generuje dowody nadania i doręczenia wiadomości;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48C6E188" w14:textId="01DFF8BB" w:rsidR="00B60598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B60598" w:rsidRPr="00A06425" w14:paraId="35E46156" w14:textId="77777777" w:rsidTr="000B62F5">
        <w:tc>
          <w:tcPr>
            <w:tcW w:w="562" w:type="dxa"/>
            <w:shd w:val="clear" w:color="auto" w:fill="auto"/>
          </w:tcPr>
          <w:p w14:paraId="24658922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4AA5A8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11B3924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6</w:t>
            </w:r>
          </w:p>
          <w:p w14:paraId="088615AA" w14:textId="7A10E07F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2 – CEIDG</w:t>
            </w:r>
          </w:p>
          <w:p w14:paraId="58C202BC" w14:textId="185BCF59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b i d</w:t>
            </w:r>
          </w:p>
        </w:tc>
        <w:tc>
          <w:tcPr>
            <w:tcW w:w="4678" w:type="dxa"/>
            <w:shd w:val="clear" w:color="auto" w:fill="auto"/>
          </w:tcPr>
          <w:p w14:paraId="7FD9196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Wielkość czcionki:</w:t>
            </w:r>
          </w:p>
          <w:p w14:paraId="3AF82244" w14:textId="37F7B08B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Uzupełnianie się: wymiana danych między CEIDG a Bazą Adresów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</w:p>
          <w:p w14:paraId="25EFC4EF" w14:textId="47EEB9C4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Status: Wdrażanie</w:t>
            </w:r>
          </w:p>
        </w:tc>
        <w:tc>
          <w:tcPr>
            <w:tcW w:w="4678" w:type="dxa"/>
            <w:shd w:val="clear" w:color="auto" w:fill="auto"/>
          </w:tcPr>
          <w:p w14:paraId="7A62C81B" w14:textId="12C44CD5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wyrównanie wielkości czcionki względem pozostałej treści dokumentu</w:t>
            </w:r>
          </w:p>
        </w:tc>
        <w:tc>
          <w:tcPr>
            <w:tcW w:w="2493" w:type="dxa"/>
          </w:tcPr>
          <w:p w14:paraId="3AA3B85B" w14:textId="0855BE4E" w:rsidR="00B60598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B60598" w:rsidRPr="00A06425" w14:paraId="73C99905" w14:textId="77777777" w:rsidTr="000B62F5">
        <w:tc>
          <w:tcPr>
            <w:tcW w:w="562" w:type="dxa"/>
            <w:shd w:val="clear" w:color="auto" w:fill="auto"/>
          </w:tcPr>
          <w:p w14:paraId="086FC2EC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95909B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FAE59C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16CFD71A" w14:textId="68DA6D41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7 Systemy dziedzinowe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7ED95EF9" w14:textId="163E8029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d</w:t>
            </w:r>
          </w:p>
        </w:tc>
        <w:tc>
          <w:tcPr>
            <w:tcW w:w="4678" w:type="dxa"/>
            <w:shd w:val="clear" w:color="auto" w:fill="auto"/>
          </w:tcPr>
          <w:p w14:paraId="30FDD527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41D8066" w14:textId="4689DE2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Wdrożone (wdrożone API umożliwiające integrację. Cześć systemów już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zintegrowała się z e-Doręczeniami,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cześć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jest w trakcie wdrażania).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6FB6B711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2AD3B255" w14:textId="2677CDC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Wdrożone (wdrożone API umożliwiające integrację. Cześć systemów już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zintegrowała się z e-Doręczeniami,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cz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ę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ść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jest w trakcie wdrażania)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  <w:tc>
          <w:tcPr>
            <w:tcW w:w="2493" w:type="dxa"/>
          </w:tcPr>
          <w:p w14:paraId="166D224D" w14:textId="5C727BCC" w:rsidR="00B60598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B60598" w:rsidRPr="00A06425" w14:paraId="677CB963" w14:textId="77777777" w:rsidTr="000B62F5">
        <w:tc>
          <w:tcPr>
            <w:tcW w:w="562" w:type="dxa"/>
            <w:shd w:val="clear" w:color="auto" w:fill="auto"/>
          </w:tcPr>
          <w:p w14:paraId="60D38220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D33EE4D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A7230E1" w14:textId="7777777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59C9D8E4" w14:textId="0239532A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10 Systemy dziedzinowe</w:t>
            </w:r>
          </w:p>
          <w:p w14:paraId="3C49D04C" w14:textId="7DC420A7" w:rsidR="00B60598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a i c</w:t>
            </w:r>
          </w:p>
        </w:tc>
        <w:tc>
          <w:tcPr>
            <w:tcW w:w="4678" w:type="dxa"/>
            <w:shd w:val="clear" w:color="auto" w:fill="auto"/>
          </w:tcPr>
          <w:p w14:paraId="44DF91C2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4706A4CE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„a.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Systemu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wytworzone przez zintegrowanych KDU w celu realizacji usługi RDE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76C8C2A8" w14:textId="5344B73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„c.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Systemu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zapewniające świadczenie usługi RDE przez KDU (komercyjnych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dostawców usług)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”</w:t>
            </w:r>
          </w:p>
        </w:tc>
        <w:tc>
          <w:tcPr>
            <w:tcW w:w="4678" w:type="dxa"/>
            <w:shd w:val="clear" w:color="auto" w:fill="auto"/>
          </w:tcPr>
          <w:p w14:paraId="6BC1A6C6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51A87CA0" w14:textId="398AA28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„a.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Systemy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wytworzone przez zintegrowanych KDU w celu realizacji usługi RDE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EE09913" w14:textId="482A7CE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„c.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Systemy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zapewniające świadczenie usługi RDE przez KDU (komercyjnych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dostawców usług)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”</w:t>
            </w:r>
          </w:p>
        </w:tc>
        <w:tc>
          <w:tcPr>
            <w:tcW w:w="2493" w:type="dxa"/>
          </w:tcPr>
          <w:p w14:paraId="595D330F" w14:textId="2F041A31" w:rsidR="00B60598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F54E4C" w:rsidRPr="00A06425" w14:paraId="59A5EDC6" w14:textId="77777777" w:rsidTr="000B62F5">
        <w:tc>
          <w:tcPr>
            <w:tcW w:w="562" w:type="dxa"/>
            <w:shd w:val="clear" w:color="auto" w:fill="auto"/>
          </w:tcPr>
          <w:p w14:paraId="5088A99F" w14:textId="77777777" w:rsidR="00F54E4C" w:rsidRPr="00A06425" w:rsidRDefault="00F54E4C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E02004" w14:textId="77777777" w:rsidR="00F54E4C" w:rsidRPr="00A06425" w:rsidRDefault="00F54E4C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0926FD3" w14:textId="7777777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2238F878" w14:textId="52D3A90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12 – zdanie pierwsze</w:t>
            </w:r>
          </w:p>
        </w:tc>
        <w:tc>
          <w:tcPr>
            <w:tcW w:w="4678" w:type="dxa"/>
            <w:shd w:val="clear" w:color="auto" w:fill="auto"/>
          </w:tcPr>
          <w:p w14:paraId="203DB64B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EA0E437" w14:textId="2156BD6C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USTAWY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 dnia 18 listopada 2020 r. o doręczeniach elektronicznych, art. 163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3: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14:paraId="1CD324EB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7D5FFCE6" w14:textId="33E21B4B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ustawy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 dnia 18 listopada 2020 r. o doręczeniach elektronicznych, art. 163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3: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493" w:type="dxa"/>
          </w:tcPr>
          <w:p w14:paraId="66760B8C" w14:textId="4B6D933B" w:rsidR="00F54E4C" w:rsidRPr="00A06425" w:rsidRDefault="000B62F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</w:tbl>
    <w:p w14:paraId="024D23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19430" w14:textId="77777777" w:rsidR="002D2542" w:rsidRDefault="002D2542" w:rsidP="00CE795C">
      <w:r>
        <w:separator/>
      </w:r>
    </w:p>
  </w:endnote>
  <w:endnote w:type="continuationSeparator" w:id="0">
    <w:p w14:paraId="762C306E" w14:textId="77777777" w:rsidR="002D2542" w:rsidRDefault="002D2542" w:rsidP="00CE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E0126" w14:textId="77777777" w:rsidR="002D2542" w:rsidRDefault="002D2542" w:rsidP="00CE795C">
      <w:r>
        <w:separator/>
      </w:r>
    </w:p>
  </w:footnote>
  <w:footnote w:type="continuationSeparator" w:id="0">
    <w:p w14:paraId="7B614EE6" w14:textId="77777777" w:rsidR="002D2542" w:rsidRDefault="002D2542" w:rsidP="00CE7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62F5"/>
    <w:rsid w:val="000F393C"/>
    <w:rsid w:val="00140BE8"/>
    <w:rsid w:val="00156857"/>
    <w:rsid w:val="0019648E"/>
    <w:rsid w:val="001A5945"/>
    <w:rsid w:val="001C4527"/>
    <w:rsid w:val="00246DF1"/>
    <w:rsid w:val="002715B2"/>
    <w:rsid w:val="002D2542"/>
    <w:rsid w:val="003124D1"/>
    <w:rsid w:val="003B4105"/>
    <w:rsid w:val="004D086F"/>
    <w:rsid w:val="00596562"/>
    <w:rsid w:val="005F6527"/>
    <w:rsid w:val="00657225"/>
    <w:rsid w:val="006705EC"/>
    <w:rsid w:val="006E16E9"/>
    <w:rsid w:val="006F3FC6"/>
    <w:rsid w:val="00715A31"/>
    <w:rsid w:val="00807385"/>
    <w:rsid w:val="00944932"/>
    <w:rsid w:val="009E5FDB"/>
    <w:rsid w:val="00A06425"/>
    <w:rsid w:val="00AC7796"/>
    <w:rsid w:val="00B60598"/>
    <w:rsid w:val="00B871B6"/>
    <w:rsid w:val="00C64B1B"/>
    <w:rsid w:val="00CB7C25"/>
    <w:rsid w:val="00CD5EB0"/>
    <w:rsid w:val="00CE795C"/>
    <w:rsid w:val="00D85BDA"/>
    <w:rsid w:val="00E14C33"/>
    <w:rsid w:val="00F54E4C"/>
    <w:rsid w:val="00F9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1FFE1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Tarnowska Izabella</cp:lastModifiedBy>
  <cp:revision>3</cp:revision>
  <dcterms:created xsi:type="dcterms:W3CDTF">2024-07-19T10:39:00Z</dcterms:created>
  <dcterms:modified xsi:type="dcterms:W3CDTF">2024-07-29T09:42:00Z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UxC4dwLulzfINJ8nQH+xvX5LNGipWa4BRSZhPgxsCvnn5ToAW/g7Rc4t+VTWiRdNU4PMppDvpiNTU/i7IzTwQA==</vt:lpwstr>
  </property>
  <property fmtid="{D5CDD505-2E9C-101B-9397-08002B2CF9AE}" pid="4" name="MFClassificationDate">
    <vt:lpwstr>2024-07-15T09:25:08.9211580+02:00</vt:lpwstr>
  </property>
  <property fmtid="{D5CDD505-2E9C-101B-9397-08002B2CF9AE}" pid="5" name="MFClassifiedBySID">
    <vt:lpwstr>UxC4dwLulzfINJ8nQH+xvX5LNGipWa4BRSZhPgxsCvm42mrIC/DSDv0ggS+FjUN/2v1BBotkLlY5aAiEhoi6ucLpuYK9RJ3K98HfavWhPJ7C6ebO7ycb57G0cPvcp2PU</vt:lpwstr>
  </property>
  <property fmtid="{D5CDD505-2E9C-101B-9397-08002B2CF9AE}" pid="6" name="MFGRNItemId">
    <vt:lpwstr>GRN-1a3e6c85-3cd0-45e7-9a8a-9bd7938d4c72</vt:lpwstr>
  </property>
  <property fmtid="{D5CDD505-2E9C-101B-9397-08002B2CF9AE}" pid="7" name="MFHash">
    <vt:lpwstr>P2ixxC3kmmlPb3GkAmXkirGE+vVIyZsZ2s+V9uczMv0=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